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企业合规第三方监管小组智能抽取系统生成结果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根据《苏州市关于</w:t>
      </w:r>
      <w:r>
        <w:rPr>
          <w:rFonts w:hint="eastAsia" w:ascii="仿宋" w:hAnsi="仿宋" w:eastAsia="仿宋"/>
          <w:sz w:val="32"/>
          <w:szCs w:val="32"/>
          <w:lang w:eastAsia="zh-CN"/>
        </w:rPr>
        <w:t>建立涉案企业合规第三方监督评估机制实施意见（试行）》</w:t>
      </w:r>
      <w:r>
        <w:rPr>
          <w:rFonts w:hint="eastAsia" w:ascii="仿宋" w:hAnsi="仿宋" w:eastAsia="仿宋"/>
          <w:sz w:val="32"/>
          <w:szCs w:val="32"/>
        </w:rPr>
        <w:t>相关规定，苏州市虎丘区人民检察院根据企业风险点、规模，通过智能抽取系统随机生成第三方监管小组专业人员，现予以公示：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亿和精密（苏州）有限公司第三方监管小组成员名单（编号: 041316007537）</w:t>
      </w:r>
    </w:p>
    <w:tbl>
      <w:tblPr>
        <w:tblStyle w:val="3"/>
        <w:tblW w:w="751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277"/>
        <w:gridCol w:w="5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524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施维林</w:t>
            </w:r>
          </w:p>
        </w:tc>
        <w:tc>
          <w:tcPr>
            <w:tcW w:w="524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苏州科技大学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丁杰</w:t>
            </w:r>
          </w:p>
        </w:tc>
        <w:tc>
          <w:tcPr>
            <w:tcW w:w="524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江苏中安科技服务有限公司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徐新</w:t>
            </w:r>
          </w:p>
        </w:tc>
        <w:tc>
          <w:tcPr>
            <w:tcW w:w="524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江苏新天伦律师事务所</w:t>
            </w:r>
          </w:p>
        </w:tc>
      </w:tr>
    </w:tbl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公示期为2022年4月1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日起至2022年4月2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日（公示期为五个工作日）。如有疑问，请于公示期内联系苏州市虎丘区人民检察院如实反映情况。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提交意见方式：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苏州市虎丘区人民检察院联系电话68152252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苏州市虎丘区人民检察院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2022年4月1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14571"/>
    <w:rsid w:val="4FB76CED"/>
    <w:rsid w:val="7771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348</Characters>
  <Lines>0</Lines>
  <Paragraphs>0</Paragraphs>
  <TotalTime>1</TotalTime>
  <ScaleCrop>false</ScaleCrop>
  <LinksUpToDate>false</LinksUpToDate>
  <CharactersWithSpaces>349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2022-04-13T08:38:00Z</dcterms:created>
  <dc:creator>hq</dc:creator>
  <cp:lastModifiedBy>hq</cp:lastModifiedBy>
  <dcterms:modified xsi:type="dcterms:W3CDTF">2022-04-14T07:31:22Z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5191844CF2584C36933151315DCE2EF9</vt:lpwstr>
  </property>
</Properties>
</file>